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AFE37" w14:textId="77777777" w:rsidR="00AC7FC5" w:rsidRPr="00E85A6E" w:rsidRDefault="00AC7FC5" w:rsidP="00AC7F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A6E">
        <w:rPr>
          <w:rFonts w:ascii="Times New Roman" w:hAnsi="Times New Roman"/>
          <w:b/>
          <w:sz w:val="28"/>
          <w:szCs w:val="28"/>
        </w:rPr>
        <w:t xml:space="preserve">Сведения о качестве реализации Программы </w:t>
      </w:r>
    </w:p>
    <w:p w14:paraId="45076384" w14:textId="77777777" w:rsidR="00AC7FC5" w:rsidRPr="00E85A6E" w:rsidRDefault="00AC7FC5" w:rsidP="00AC7F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A6E">
        <w:rPr>
          <w:rFonts w:ascii="Times New Roman" w:hAnsi="Times New Roman"/>
          <w:b/>
          <w:sz w:val="28"/>
          <w:szCs w:val="28"/>
        </w:rPr>
        <w:t>в наглядных формах представления анализа результативности за сопоставим</w:t>
      </w:r>
      <w:r>
        <w:rPr>
          <w:rFonts w:ascii="Times New Roman" w:hAnsi="Times New Roman"/>
          <w:b/>
          <w:sz w:val="28"/>
          <w:szCs w:val="28"/>
        </w:rPr>
        <w:t>ые периоды реализации Программы.</w:t>
      </w:r>
    </w:p>
    <w:p w14:paraId="47818922" w14:textId="77777777" w:rsidR="00AC7FC5" w:rsidRDefault="00AC7FC5" w:rsidP="00AC7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6E">
        <w:rPr>
          <w:rFonts w:ascii="Times New Roman" w:hAnsi="Times New Roman"/>
          <w:b/>
          <w:sz w:val="28"/>
          <w:szCs w:val="28"/>
        </w:rPr>
        <w:t>Наименование программы:</w:t>
      </w:r>
      <w:r w:rsidRPr="00E85A6E">
        <w:rPr>
          <w:rFonts w:ascii="Times New Roman" w:hAnsi="Times New Roman"/>
          <w:sz w:val="28"/>
          <w:szCs w:val="28"/>
        </w:rPr>
        <w:t xml:space="preserve"> </w:t>
      </w:r>
      <w:r w:rsidRPr="00AC7FC5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вокальной студии «Поющая капель»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F76B072" w14:textId="77777777" w:rsidR="00AC7FC5" w:rsidRDefault="00AC7FC5" w:rsidP="00AC7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6E">
        <w:rPr>
          <w:rFonts w:ascii="Times New Roman" w:hAnsi="Times New Roman"/>
          <w:b/>
          <w:sz w:val="28"/>
          <w:szCs w:val="28"/>
        </w:rPr>
        <w:t>Срок реализации программы:</w:t>
      </w:r>
      <w:r w:rsidRPr="00E85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года</w:t>
      </w:r>
      <w:r w:rsidRPr="00E85A6E">
        <w:rPr>
          <w:rFonts w:ascii="Times New Roman" w:hAnsi="Times New Roman"/>
          <w:sz w:val="28"/>
          <w:szCs w:val="28"/>
        </w:rPr>
        <w:t xml:space="preserve">. </w:t>
      </w:r>
    </w:p>
    <w:p w14:paraId="175BF01D" w14:textId="77777777" w:rsidR="00AC7FC5" w:rsidRDefault="00AC7FC5" w:rsidP="00AC7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6E">
        <w:rPr>
          <w:rFonts w:ascii="Times New Roman" w:hAnsi="Times New Roman"/>
          <w:b/>
          <w:sz w:val="28"/>
          <w:szCs w:val="28"/>
        </w:rPr>
        <w:t>Участники программы:</w:t>
      </w:r>
      <w:r w:rsidRPr="00E85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 7-14 лет.</w:t>
      </w:r>
      <w:r w:rsidRPr="00E85A6E">
        <w:rPr>
          <w:rFonts w:ascii="Times New Roman" w:hAnsi="Times New Roman"/>
          <w:sz w:val="28"/>
          <w:szCs w:val="28"/>
        </w:rPr>
        <w:t xml:space="preserve"> </w:t>
      </w:r>
    </w:p>
    <w:p w14:paraId="3D175530" w14:textId="77777777" w:rsidR="00AC7FC5" w:rsidRDefault="00AC7FC5" w:rsidP="00AC7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A6E">
        <w:rPr>
          <w:rFonts w:ascii="Times New Roman" w:hAnsi="Times New Roman"/>
          <w:b/>
          <w:sz w:val="28"/>
          <w:szCs w:val="28"/>
        </w:rPr>
        <w:t>Цель программы:</w:t>
      </w:r>
      <w:r w:rsidRPr="00E85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C7FC5">
        <w:rPr>
          <w:rFonts w:ascii="Times New Roman" w:hAnsi="Times New Roman"/>
          <w:sz w:val="28"/>
          <w:szCs w:val="28"/>
          <w:lang w:eastAsia="ru-RU"/>
        </w:rPr>
        <w:t>ормирование и развитие тво</w:t>
      </w:r>
      <w:r>
        <w:rPr>
          <w:rFonts w:ascii="Times New Roman" w:hAnsi="Times New Roman"/>
          <w:sz w:val="28"/>
          <w:szCs w:val="28"/>
          <w:lang w:eastAsia="ru-RU"/>
        </w:rPr>
        <w:t>рческих способностей учащихся, через п</w:t>
      </w:r>
      <w:r w:rsidRPr="00AC7FC5">
        <w:rPr>
          <w:rFonts w:ascii="Times New Roman" w:hAnsi="Times New Roman"/>
          <w:sz w:val="28"/>
          <w:szCs w:val="28"/>
          <w:lang w:eastAsia="ru-RU"/>
        </w:rPr>
        <w:t>риобщение детей к искусству эстрадного пения.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2BE54F" w14:textId="77777777" w:rsidR="00AC7FC5" w:rsidRDefault="00AC7FC5" w:rsidP="00AC7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результативности обучения по данной программе применяются следующие методы:</w:t>
      </w:r>
    </w:p>
    <w:p w14:paraId="0608DD7F" w14:textId="77777777" w:rsidR="00AC7FC5" w:rsidRDefault="00AC7FC5" w:rsidP="00AC7F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45B6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индивидуальное наблюдение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D2603CA" w14:textId="77777777" w:rsidR="00AC7FC5" w:rsidRDefault="00AC7FC5" w:rsidP="00AC7F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педагогический мониторинг, включающий в себя ряд критерий: анализ сохранения контингента, промежуточная и итоговая аттестация, результаты на конкурсах. </w:t>
      </w:r>
    </w:p>
    <w:p w14:paraId="566C2E21" w14:textId="77777777" w:rsidR="00AC7FC5" w:rsidRPr="00AC7FC5" w:rsidRDefault="00AC7FC5" w:rsidP="00AC7FC5">
      <w:pPr>
        <w:widowControl w:val="0"/>
        <w:autoSpaceDE w:val="0"/>
        <w:autoSpaceDN w:val="0"/>
        <w:spacing w:before="190" w:after="0" w:line="322" w:lineRule="exact"/>
        <w:ind w:left="613" w:right="545"/>
        <w:jc w:val="center"/>
        <w:rPr>
          <w:rFonts w:ascii="Times New Roman" w:eastAsia="Times New Roman" w:hAnsi="Times New Roman"/>
          <w:b/>
          <w:sz w:val="28"/>
        </w:rPr>
      </w:pPr>
      <w:r w:rsidRPr="00AC7FC5">
        <w:rPr>
          <w:rFonts w:ascii="Times New Roman" w:eastAsia="Times New Roman" w:hAnsi="Times New Roman"/>
          <w:b/>
          <w:color w:val="101014"/>
          <w:sz w:val="28"/>
        </w:rPr>
        <w:t>Стабильность</w:t>
      </w:r>
      <w:r w:rsidRPr="00AC7FC5">
        <w:rPr>
          <w:rFonts w:ascii="Times New Roman" w:eastAsia="Times New Roman" w:hAnsi="Times New Roman"/>
          <w:b/>
          <w:color w:val="101014"/>
          <w:spacing w:val="-3"/>
          <w:sz w:val="28"/>
        </w:rPr>
        <w:t xml:space="preserve"> </w:t>
      </w:r>
      <w:r w:rsidRPr="00AC7FC5">
        <w:rPr>
          <w:rFonts w:ascii="Times New Roman" w:eastAsia="Times New Roman" w:hAnsi="Times New Roman"/>
          <w:b/>
          <w:color w:val="101014"/>
          <w:sz w:val="28"/>
        </w:rPr>
        <w:t>сохранности</w:t>
      </w:r>
      <w:r w:rsidRPr="00AC7FC5">
        <w:rPr>
          <w:rFonts w:ascii="Times New Roman" w:eastAsia="Times New Roman" w:hAnsi="Times New Roman"/>
          <w:b/>
          <w:color w:val="101014"/>
          <w:spacing w:val="-4"/>
          <w:sz w:val="28"/>
        </w:rPr>
        <w:t xml:space="preserve"> </w:t>
      </w:r>
      <w:r w:rsidRPr="00AC7FC5">
        <w:rPr>
          <w:rFonts w:ascii="Times New Roman" w:eastAsia="Times New Roman" w:hAnsi="Times New Roman"/>
          <w:b/>
          <w:color w:val="101014"/>
          <w:sz w:val="28"/>
        </w:rPr>
        <w:t>контингента</w:t>
      </w:r>
      <w:r w:rsidRPr="00AC7FC5">
        <w:rPr>
          <w:rFonts w:ascii="Times New Roman" w:eastAsia="Times New Roman" w:hAnsi="Times New Roman"/>
          <w:b/>
          <w:color w:val="101014"/>
          <w:spacing w:val="-4"/>
          <w:sz w:val="28"/>
        </w:rPr>
        <w:t xml:space="preserve"> </w:t>
      </w:r>
      <w:r w:rsidRPr="00AC7FC5">
        <w:rPr>
          <w:rFonts w:ascii="Times New Roman" w:eastAsia="Times New Roman" w:hAnsi="Times New Roman"/>
          <w:b/>
          <w:color w:val="101014"/>
          <w:sz w:val="28"/>
        </w:rPr>
        <w:t>обучающихся</w:t>
      </w:r>
      <w:r w:rsidRPr="00AC7FC5">
        <w:rPr>
          <w:rFonts w:ascii="Times New Roman" w:eastAsia="Times New Roman" w:hAnsi="Times New Roman"/>
          <w:b/>
          <w:color w:val="101014"/>
          <w:spacing w:val="-4"/>
          <w:sz w:val="28"/>
        </w:rPr>
        <w:t xml:space="preserve"> </w:t>
      </w:r>
      <w:r w:rsidRPr="00AC7FC5">
        <w:rPr>
          <w:rFonts w:ascii="Times New Roman" w:eastAsia="Times New Roman" w:hAnsi="Times New Roman"/>
          <w:b/>
          <w:color w:val="101014"/>
          <w:sz w:val="28"/>
        </w:rPr>
        <w:t>по</w:t>
      </w:r>
      <w:r w:rsidRPr="00AC7FC5">
        <w:rPr>
          <w:rFonts w:ascii="Times New Roman" w:eastAsia="Times New Roman" w:hAnsi="Times New Roman"/>
          <w:b/>
          <w:color w:val="101014"/>
          <w:spacing w:val="-2"/>
          <w:sz w:val="28"/>
        </w:rPr>
        <w:t xml:space="preserve"> </w:t>
      </w:r>
      <w:r w:rsidRPr="00AC7FC5">
        <w:rPr>
          <w:rFonts w:ascii="Times New Roman" w:eastAsia="Times New Roman" w:hAnsi="Times New Roman"/>
          <w:b/>
          <w:color w:val="101014"/>
          <w:sz w:val="28"/>
        </w:rPr>
        <w:t>программе</w:t>
      </w:r>
      <w:r>
        <w:rPr>
          <w:rFonts w:ascii="Times New Roman" w:eastAsia="Times New Roman" w:hAnsi="Times New Roman"/>
          <w:b/>
          <w:color w:val="101014"/>
          <w:sz w:val="28"/>
        </w:rPr>
        <w:t xml:space="preserve"> вокальной студии «Поющая капель»</w:t>
      </w:r>
    </w:p>
    <w:p w14:paraId="0F328859" w14:textId="77777777" w:rsidR="00AC7FC5" w:rsidRDefault="00AC7FC5" w:rsidP="00AC7FC5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ascii="Times New Roman" w:eastAsia="Times New Roman" w:hAnsi="Times New Roman"/>
          <w:b/>
          <w:color w:val="101014"/>
          <w:sz w:val="28"/>
        </w:rPr>
      </w:pPr>
    </w:p>
    <w:p w14:paraId="20A58870" w14:textId="77777777" w:rsidR="00AC7FC5" w:rsidRPr="00AC7FC5" w:rsidRDefault="00AC7FC5" w:rsidP="00AC7FC5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5"/>
      </w:tblGrid>
      <w:tr w:rsidR="00AC7FC5" w:rsidRPr="00AC7FC5" w14:paraId="334E9322" w14:textId="77777777" w:rsidTr="0027476B">
        <w:trPr>
          <w:trHeight w:val="649"/>
        </w:trPr>
        <w:tc>
          <w:tcPr>
            <w:tcW w:w="3190" w:type="dxa"/>
          </w:tcPr>
          <w:p w14:paraId="096FFCD1" w14:textId="77777777" w:rsidR="00AC7FC5" w:rsidRPr="00AC7FC5" w:rsidRDefault="00AC7FC5" w:rsidP="00AC7FC5">
            <w:pPr>
              <w:spacing w:before="7"/>
              <w:ind w:left="107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AC7FC5">
              <w:rPr>
                <w:rFonts w:ascii="Times New Roman" w:eastAsia="Times New Roman" w:hAnsi="Times New Roman"/>
                <w:color w:val="101014"/>
                <w:sz w:val="28"/>
              </w:rPr>
              <w:t>Учебный</w:t>
            </w:r>
            <w:proofErr w:type="spellEnd"/>
            <w:r w:rsidRPr="00AC7FC5">
              <w:rPr>
                <w:rFonts w:ascii="Times New Roman" w:eastAsia="Times New Roman" w:hAnsi="Times New Roman"/>
                <w:color w:val="101014"/>
                <w:spacing w:val="-2"/>
                <w:sz w:val="28"/>
              </w:rPr>
              <w:t xml:space="preserve"> </w:t>
            </w:r>
            <w:proofErr w:type="spellStart"/>
            <w:r w:rsidRPr="00AC7FC5">
              <w:rPr>
                <w:rFonts w:ascii="Times New Roman" w:eastAsia="Times New Roman" w:hAnsi="Times New Roman"/>
                <w:color w:val="101014"/>
                <w:sz w:val="28"/>
              </w:rPr>
              <w:t>год</w:t>
            </w:r>
            <w:proofErr w:type="spellEnd"/>
          </w:p>
        </w:tc>
        <w:tc>
          <w:tcPr>
            <w:tcW w:w="3190" w:type="dxa"/>
          </w:tcPr>
          <w:p w14:paraId="2842A662" w14:textId="77777777" w:rsidR="00AC7FC5" w:rsidRPr="00AC7FC5" w:rsidRDefault="00AC7FC5" w:rsidP="00AC7FC5">
            <w:pPr>
              <w:spacing w:line="322" w:lineRule="exact"/>
              <w:ind w:left="303" w:right="283" w:firstLine="4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AC7FC5"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Количество детей на</w:t>
            </w:r>
            <w:r w:rsidRPr="00AC7FC5">
              <w:rPr>
                <w:rFonts w:ascii="Times New Roman" w:eastAsia="Times New Roman" w:hAnsi="Times New Roman"/>
                <w:color w:val="101014"/>
                <w:spacing w:val="-67"/>
                <w:sz w:val="28"/>
                <w:lang w:val="ru-RU"/>
              </w:rPr>
              <w:t xml:space="preserve"> </w:t>
            </w:r>
            <w:r w:rsidRPr="00AC7FC5"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начало</w:t>
            </w:r>
            <w:r w:rsidRPr="00AC7FC5">
              <w:rPr>
                <w:rFonts w:ascii="Times New Roman" w:eastAsia="Times New Roman" w:hAnsi="Times New Roman"/>
                <w:color w:val="101014"/>
                <w:spacing w:val="-5"/>
                <w:sz w:val="28"/>
                <w:lang w:val="ru-RU"/>
              </w:rPr>
              <w:t xml:space="preserve"> </w:t>
            </w:r>
            <w:r w:rsidRPr="00AC7FC5"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учебного</w:t>
            </w:r>
            <w:r w:rsidRPr="00AC7FC5">
              <w:rPr>
                <w:rFonts w:ascii="Times New Roman" w:eastAsia="Times New Roman" w:hAnsi="Times New Roman"/>
                <w:color w:val="101014"/>
                <w:spacing w:val="-4"/>
                <w:sz w:val="28"/>
                <w:lang w:val="ru-RU"/>
              </w:rPr>
              <w:t xml:space="preserve"> </w:t>
            </w:r>
            <w:r w:rsidRPr="00AC7FC5"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года</w:t>
            </w:r>
          </w:p>
        </w:tc>
        <w:tc>
          <w:tcPr>
            <w:tcW w:w="3195" w:type="dxa"/>
          </w:tcPr>
          <w:p w14:paraId="1FF5C9E1" w14:textId="77777777" w:rsidR="00AC7FC5" w:rsidRPr="00AC7FC5" w:rsidRDefault="00AC7FC5" w:rsidP="00AC7FC5">
            <w:pPr>
              <w:spacing w:line="322" w:lineRule="exact"/>
              <w:ind w:left="363" w:right="326" w:hanging="1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AC7FC5"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Количество детей на</w:t>
            </w:r>
            <w:r w:rsidRPr="00AC7FC5">
              <w:rPr>
                <w:rFonts w:ascii="Times New Roman" w:eastAsia="Times New Roman" w:hAnsi="Times New Roman"/>
                <w:color w:val="101014"/>
                <w:spacing w:val="-67"/>
                <w:sz w:val="28"/>
                <w:lang w:val="ru-RU"/>
              </w:rPr>
              <w:t xml:space="preserve"> </w:t>
            </w:r>
            <w:r w:rsidRPr="00AC7FC5"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конец</w:t>
            </w:r>
            <w:r w:rsidRPr="00AC7FC5">
              <w:rPr>
                <w:rFonts w:ascii="Times New Roman" w:eastAsia="Times New Roman" w:hAnsi="Times New Roman"/>
                <w:color w:val="101014"/>
                <w:spacing w:val="-3"/>
                <w:sz w:val="28"/>
                <w:lang w:val="ru-RU"/>
              </w:rPr>
              <w:t xml:space="preserve"> </w:t>
            </w:r>
            <w:r w:rsidRPr="00AC7FC5"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учебного</w:t>
            </w:r>
            <w:r w:rsidRPr="00AC7FC5">
              <w:rPr>
                <w:rFonts w:ascii="Times New Roman" w:eastAsia="Times New Roman" w:hAnsi="Times New Roman"/>
                <w:color w:val="101014"/>
                <w:spacing w:val="-1"/>
                <w:sz w:val="28"/>
                <w:lang w:val="ru-RU"/>
              </w:rPr>
              <w:t xml:space="preserve"> </w:t>
            </w:r>
            <w:r w:rsidRPr="00AC7FC5"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года</w:t>
            </w:r>
          </w:p>
        </w:tc>
      </w:tr>
      <w:tr w:rsidR="00AC7FC5" w:rsidRPr="00AC7FC5" w14:paraId="6DAC168D" w14:textId="77777777" w:rsidTr="0027476B">
        <w:trPr>
          <w:trHeight w:val="323"/>
        </w:trPr>
        <w:tc>
          <w:tcPr>
            <w:tcW w:w="3190" w:type="dxa"/>
          </w:tcPr>
          <w:p w14:paraId="686F4362" w14:textId="77777777" w:rsidR="00AC7FC5" w:rsidRPr="00AC7FC5" w:rsidRDefault="00AC7FC5" w:rsidP="00AC7FC5">
            <w:pPr>
              <w:spacing w:line="303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AC7FC5">
              <w:rPr>
                <w:rFonts w:ascii="Times New Roman" w:eastAsia="Times New Roman" w:hAnsi="Times New Roman"/>
                <w:color w:val="101014"/>
                <w:sz w:val="28"/>
              </w:rPr>
              <w:t>2020-2021</w:t>
            </w:r>
          </w:p>
        </w:tc>
        <w:tc>
          <w:tcPr>
            <w:tcW w:w="3190" w:type="dxa"/>
          </w:tcPr>
          <w:p w14:paraId="0F79041C" w14:textId="77777777" w:rsidR="00AC7FC5" w:rsidRPr="00AC7FC5" w:rsidRDefault="00AC7FC5" w:rsidP="00AC7FC5">
            <w:pPr>
              <w:spacing w:line="303" w:lineRule="exact"/>
              <w:ind w:right="1434"/>
              <w:jc w:val="right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color w:val="101014"/>
                <w:sz w:val="28"/>
              </w:rPr>
              <w:t>1</w:t>
            </w:r>
            <w:r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5</w:t>
            </w:r>
          </w:p>
        </w:tc>
        <w:tc>
          <w:tcPr>
            <w:tcW w:w="3195" w:type="dxa"/>
          </w:tcPr>
          <w:p w14:paraId="309F632A" w14:textId="77777777" w:rsidR="00AC7FC5" w:rsidRPr="00AC7FC5" w:rsidRDefault="00AC7FC5" w:rsidP="00AC7FC5">
            <w:pPr>
              <w:spacing w:line="303" w:lineRule="exact"/>
              <w:ind w:right="1435"/>
              <w:jc w:val="right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color w:val="101014"/>
                <w:sz w:val="28"/>
              </w:rPr>
              <w:t>1</w:t>
            </w:r>
            <w:r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5</w:t>
            </w:r>
          </w:p>
        </w:tc>
      </w:tr>
      <w:tr w:rsidR="00AC7FC5" w:rsidRPr="00AC7FC5" w14:paraId="6649ECAC" w14:textId="77777777" w:rsidTr="0027476B">
        <w:trPr>
          <w:trHeight w:val="320"/>
        </w:trPr>
        <w:tc>
          <w:tcPr>
            <w:tcW w:w="3190" w:type="dxa"/>
          </w:tcPr>
          <w:p w14:paraId="7DEA0652" w14:textId="77777777" w:rsidR="00AC7FC5" w:rsidRPr="00AC7FC5" w:rsidRDefault="00AC7FC5" w:rsidP="00AC7FC5">
            <w:pPr>
              <w:spacing w:line="301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AC7FC5">
              <w:rPr>
                <w:rFonts w:ascii="Times New Roman" w:eastAsia="Times New Roman" w:hAnsi="Times New Roman"/>
                <w:color w:val="101014"/>
                <w:sz w:val="28"/>
              </w:rPr>
              <w:t>2021-2022</w:t>
            </w:r>
          </w:p>
        </w:tc>
        <w:tc>
          <w:tcPr>
            <w:tcW w:w="3190" w:type="dxa"/>
          </w:tcPr>
          <w:p w14:paraId="16017599" w14:textId="77777777" w:rsidR="00AC7FC5" w:rsidRPr="00AC7FC5" w:rsidRDefault="00AC7FC5" w:rsidP="00AC7FC5">
            <w:pPr>
              <w:spacing w:line="301" w:lineRule="exact"/>
              <w:ind w:right="1434"/>
              <w:jc w:val="right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color w:val="101014"/>
                <w:sz w:val="28"/>
              </w:rPr>
              <w:t>1</w:t>
            </w:r>
            <w:r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5</w:t>
            </w:r>
          </w:p>
        </w:tc>
        <w:tc>
          <w:tcPr>
            <w:tcW w:w="3195" w:type="dxa"/>
          </w:tcPr>
          <w:p w14:paraId="51092128" w14:textId="77777777" w:rsidR="00AC7FC5" w:rsidRPr="00AC7FC5" w:rsidRDefault="00AC7FC5" w:rsidP="00AC7FC5">
            <w:pPr>
              <w:spacing w:line="301" w:lineRule="exact"/>
              <w:ind w:right="1435"/>
              <w:jc w:val="right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color w:val="101014"/>
                <w:sz w:val="28"/>
              </w:rPr>
              <w:t>1</w:t>
            </w:r>
            <w:r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5</w:t>
            </w:r>
          </w:p>
        </w:tc>
      </w:tr>
      <w:tr w:rsidR="00AC7FC5" w:rsidRPr="00AC7FC5" w14:paraId="283A5E04" w14:textId="77777777" w:rsidTr="0027476B">
        <w:trPr>
          <w:trHeight w:val="323"/>
        </w:trPr>
        <w:tc>
          <w:tcPr>
            <w:tcW w:w="3190" w:type="dxa"/>
          </w:tcPr>
          <w:p w14:paraId="3D0966F7" w14:textId="77777777" w:rsidR="00AC7FC5" w:rsidRPr="00AC7FC5" w:rsidRDefault="00AC7FC5" w:rsidP="00AC7FC5">
            <w:pPr>
              <w:spacing w:line="303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AC7FC5">
              <w:rPr>
                <w:rFonts w:ascii="Times New Roman" w:eastAsia="Times New Roman" w:hAnsi="Times New Roman"/>
                <w:color w:val="101014"/>
                <w:sz w:val="28"/>
              </w:rPr>
              <w:t>2022-2023</w:t>
            </w:r>
          </w:p>
        </w:tc>
        <w:tc>
          <w:tcPr>
            <w:tcW w:w="3190" w:type="dxa"/>
          </w:tcPr>
          <w:p w14:paraId="2CBFDB76" w14:textId="77777777" w:rsidR="00AC7FC5" w:rsidRPr="00AC7FC5" w:rsidRDefault="00AC7FC5" w:rsidP="00AC7FC5">
            <w:pPr>
              <w:spacing w:line="303" w:lineRule="exact"/>
              <w:ind w:right="1434"/>
              <w:jc w:val="right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color w:val="101014"/>
                <w:sz w:val="28"/>
              </w:rPr>
              <w:t>1</w:t>
            </w:r>
            <w:r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5</w:t>
            </w:r>
          </w:p>
        </w:tc>
        <w:tc>
          <w:tcPr>
            <w:tcW w:w="3195" w:type="dxa"/>
          </w:tcPr>
          <w:p w14:paraId="57530D84" w14:textId="77777777" w:rsidR="00AC7FC5" w:rsidRPr="00AC7FC5" w:rsidRDefault="00AC7FC5" w:rsidP="00AC7FC5">
            <w:pPr>
              <w:spacing w:line="303" w:lineRule="exact"/>
              <w:ind w:right="1435"/>
              <w:jc w:val="right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color w:val="101014"/>
                <w:sz w:val="28"/>
              </w:rPr>
              <w:t>1</w:t>
            </w:r>
            <w:r>
              <w:rPr>
                <w:rFonts w:ascii="Times New Roman" w:eastAsia="Times New Roman" w:hAnsi="Times New Roman"/>
                <w:color w:val="101014"/>
                <w:sz w:val="28"/>
                <w:lang w:val="ru-RU"/>
              </w:rPr>
              <w:t>5</w:t>
            </w:r>
          </w:p>
        </w:tc>
      </w:tr>
    </w:tbl>
    <w:p w14:paraId="623589DB" w14:textId="77777777" w:rsidR="00AC7FC5" w:rsidRDefault="00AC7FC5" w:rsidP="00AC7F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AF67E8F" w14:textId="77777777" w:rsidR="00AC7FC5" w:rsidRDefault="00AC7FC5" w:rsidP="00AC7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AC7FC5">
        <w:rPr>
          <w:rFonts w:ascii="Times New Roman" w:hAnsi="Times New Roman"/>
          <w:sz w:val="28"/>
          <w:szCs w:val="24"/>
          <w:lang w:eastAsia="ru-RU"/>
        </w:rPr>
        <w:t>Сохранность контингента является одним из основных показателей качества реализации программы.</w:t>
      </w:r>
      <w:r w:rsidRPr="00AC7FC5">
        <w:rPr>
          <w:rFonts w:ascii="Times New Roman" w:hAnsi="Times New Roman"/>
          <w:sz w:val="28"/>
          <w:szCs w:val="24"/>
          <w:lang w:eastAsia="ru-RU"/>
        </w:rPr>
        <w:tab/>
        <w:t xml:space="preserve">По программе </w:t>
      </w:r>
      <w:r>
        <w:rPr>
          <w:rFonts w:ascii="Times New Roman" w:hAnsi="Times New Roman"/>
          <w:sz w:val="28"/>
          <w:szCs w:val="24"/>
          <w:lang w:eastAsia="ru-RU"/>
        </w:rPr>
        <w:t xml:space="preserve">вокальной студии «Поющая капель» </w:t>
      </w:r>
      <w:r w:rsidRPr="00AC7FC5">
        <w:rPr>
          <w:rFonts w:ascii="Times New Roman" w:hAnsi="Times New Roman"/>
          <w:sz w:val="28"/>
          <w:szCs w:val="24"/>
          <w:lang w:eastAsia="ru-RU"/>
        </w:rPr>
        <w:t>отмечается стабильная сохранность контингента и регулярность посещения занятий учащимися, что свидетельствует о существенной заинтересованности детей в обучении по данной программе.</w:t>
      </w:r>
    </w:p>
    <w:p w14:paraId="1D621249" w14:textId="77777777" w:rsidR="007E1F11" w:rsidRDefault="007E1F11" w:rsidP="00AC7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5664484B" w14:textId="77777777" w:rsidR="007E1F11" w:rsidRDefault="007E1F11" w:rsidP="007E1F1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E1F11">
        <w:rPr>
          <w:rFonts w:ascii="Times New Roman" w:hAnsi="Times New Roman"/>
          <w:b/>
          <w:sz w:val="28"/>
          <w:szCs w:val="24"/>
          <w:lang w:eastAsia="ru-RU"/>
        </w:rPr>
        <w:lastRenderedPageBreak/>
        <w:t>Промежуточная и итоговая аттестация обучающихся по программе вокальной студии «Поющая капель»</w:t>
      </w:r>
    </w:p>
    <w:p w14:paraId="603653EA" w14:textId="77777777" w:rsidR="007E1F11" w:rsidRDefault="007E1F11" w:rsidP="007E1F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Важным методом контроля успеваемости и  развития обучающихся является промежуточная и итоговая аттестация в период всех трех лет обучения. Каждый год обучения включает в себя свои критерии проверки успеваемости. </w:t>
      </w:r>
    </w:p>
    <w:p w14:paraId="1F3E1CB7" w14:textId="77777777" w:rsidR="007E1F11" w:rsidRDefault="007E1F11" w:rsidP="007E1F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2CE050C1" w14:textId="77777777" w:rsidR="007E1F11" w:rsidRDefault="007E1F11" w:rsidP="007E1F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4F9CC533" wp14:editId="4C46213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486BF66" w14:textId="77777777" w:rsidR="007E1F11" w:rsidRDefault="007E1F11" w:rsidP="007E1F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30698A3E" w14:textId="77777777" w:rsidR="00671748" w:rsidRDefault="00671748" w:rsidP="007E1F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39747C0B" wp14:editId="44C775A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BE92C5C" w14:textId="77777777" w:rsidR="008E3347" w:rsidRDefault="00671748" w:rsidP="008E3347">
      <w:pPr>
        <w:ind w:firstLine="709"/>
      </w:pPr>
      <w:r>
        <w:rPr>
          <w:rFonts w:ascii="Times New Roman" w:hAnsi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32F988B2" wp14:editId="29FDE64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57BC56" w14:textId="77777777" w:rsidR="008E3347" w:rsidRPr="008E3347" w:rsidRDefault="008E3347" w:rsidP="008E3347"/>
    <w:p w14:paraId="0FE0ECD6" w14:textId="77777777" w:rsidR="00645C9E" w:rsidRDefault="008E3347" w:rsidP="005446B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3347">
        <w:rPr>
          <w:rFonts w:ascii="Times New Roman" w:hAnsi="Times New Roman"/>
          <w:sz w:val="28"/>
          <w:szCs w:val="28"/>
        </w:rPr>
        <w:t xml:space="preserve">Результаты мониторинга позволяют наглядно проследить положительную динамику образовательного процесса по данной программе. </w:t>
      </w:r>
    </w:p>
    <w:p w14:paraId="42EA8D0F" w14:textId="77777777" w:rsidR="005446BF" w:rsidRDefault="005446BF" w:rsidP="005446B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B323E95" w14:textId="77777777" w:rsidR="005446BF" w:rsidRDefault="005446BF" w:rsidP="005446B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</w:t>
      </w:r>
      <w:r w:rsidRPr="005446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участия на конкурсах </w:t>
      </w:r>
      <w:r w:rsidRPr="005446BF">
        <w:rPr>
          <w:rFonts w:ascii="Times New Roman" w:hAnsi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/>
          <w:b/>
          <w:sz w:val="28"/>
          <w:szCs w:val="28"/>
        </w:rPr>
        <w:br/>
      </w:r>
      <w:r w:rsidRPr="005446BF">
        <w:rPr>
          <w:rFonts w:ascii="Times New Roman" w:hAnsi="Times New Roman"/>
          <w:b/>
          <w:sz w:val="28"/>
          <w:szCs w:val="28"/>
        </w:rPr>
        <w:t>вокальной студии «Поющая капель»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2092"/>
      </w:tblGrid>
      <w:tr w:rsidR="005446BF" w14:paraId="769DBF1E" w14:textId="77777777" w:rsidTr="005446BF">
        <w:tc>
          <w:tcPr>
            <w:tcW w:w="675" w:type="dxa"/>
          </w:tcPr>
          <w:p w14:paraId="1197B492" w14:textId="77777777" w:rsidR="005446BF" w:rsidRPr="005446BF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127" w:type="dxa"/>
          </w:tcPr>
          <w:p w14:paraId="03F701BC" w14:textId="77777777" w:rsidR="005446BF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участия</w:t>
            </w:r>
          </w:p>
        </w:tc>
        <w:tc>
          <w:tcPr>
            <w:tcW w:w="4677" w:type="dxa"/>
          </w:tcPr>
          <w:p w14:paraId="360A41B8" w14:textId="77777777" w:rsidR="005446BF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092" w:type="dxa"/>
          </w:tcPr>
          <w:p w14:paraId="42880111" w14:textId="77777777" w:rsidR="005446BF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5446BF" w14:paraId="6B2B78FA" w14:textId="77777777" w:rsidTr="005446BF">
        <w:tc>
          <w:tcPr>
            <w:tcW w:w="675" w:type="dxa"/>
          </w:tcPr>
          <w:p w14:paraId="1CB9C8DA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E5B1CDA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4677" w:type="dxa"/>
          </w:tcPr>
          <w:p w14:paraId="286E9FE1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Международный многожанровый конкурс исполнительского мастерства «Улыбки мира»</w:t>
            </w:r>
          </w:p>
        </w:tc>
        <w:tc>
          <w:tcPr>
            <w:tcW w:w="2092" w:type="dxa"/>
          </w:tcPr>
          <w:p w14:paraId="36F8358F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5446BF" w14:paraId="15B38500" w14:textId="77777777" w:rsidTr="005446BF">
        <w:tc>
          <w:tcPr>
            <w:tcW w:w="675" w:type="dxa"/>
          </w:tcPr>
          <w:p w14:paraId="7DCCFA57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BACCE9F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4677" w:type="dxa"/>
          </w:tcPr>
          <w:p w14:paraId="6F7F7CB4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Международный конкурс искусства и творчества «Горизонты»</w:t>
            </w:r>
          </w:p>
        </w:tc>
        <w:tc>
          <w:tcPr>
            <w:tcW w:w="2092" w:type="dxa"/>
          </w:tcPr>
          <w:p w14:paraId="08E00885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5446BF" w14:paraId="672CDFED" w14:textId="77777777" w:rsidTr="005446BF">
        <w:tc>
          <w:tcPr>
            <w:tcW w:w="675" w:type="dxa"/>
          </w:tcPr>
          <w:p w14:paraId="23020AB2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20612343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4677" w:type="dxa"/>
          </w:tcPr>
          <w:p w14:paraId="49927796" w14:textId="316CE846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="000F28C0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425938">
              <w:rPr>
                <w:rFonts w:ascii="Times New Roman" w:hAnsi="Times New Roman"/>
                <w:sz w:val="28"/>
                <w:szCs w:val="28"/>
              </w:rPr>
              <w:t>областно</w:t>
            </w:r>
            <w:r w:rsidR="000F28C0">
              <w:rPr>
                <w:rFonts w:ascii="Times New Roman" w:hAnsi="Times New Roman"/>
                <w:sz w:val="28"/>
                <w:szCs w:val="28"/>
              </w:rPr>
              <w:t>го</w:t>
            </w:r>
            <w:r w:rsidRPr="00425938">
              <w:rPr>
                <w:rFonts w:ascii="Times New Roman" w:hAnsi="Times New Roman"/>
                <w:sz w:val="28"/>
                <w:szCs w:val="28"/>
              </w:rPr>
              <w:t xml:space="preserve"> фестивал</w:t>
            </w:r>
            <w:r w:rsidR="000F28C0">
              <w:rPr>
                <w:rFonts w:ascii="Times New Roman" w:hAnsi="Times New Roman"/>
                <w:sz w:val="28"/>
                <w:szCs w:val="28"/>
              </w:rPr>
              <w:t>я</w:t>
            </w:r>
            <w:r w:rsidRPr="00425938">
              <w:rPr>
                <w:rFonts w:ascii="Times New Roman" w:hAnsi="Times New Roman"/>
                <w:sz w:val="28"/>
                <w:szCs w:val="28"/>
              </w:rPr>
              <w:t xml:space="preserve"> детского и юношеского творчества «Грани таланта»</w:t>
            </w:r>
          </w:p>
        </w:tc>
        <w:tc>
          <w:tcPr>
            <w:tcW w:w="2092" w:type="dxa"/>
          </w:tcPr>
          <w:p w14:paraId="1302A2D1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5446BF" w14:paraId="4FC43FDB" w14:textId="77777777" w:rsidTr="005446BF">
        <w:tc>
          <w:tcPr>
            <w:tcW w:w="675" w:type="dxa"/>
          </w:tcPr>
          <w:p w14:paraId="3F97632F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2DC4E4FB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4677" w:type="dxa"/>
          </w:tcPr>
          <w:p w14:paraId="75914207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 xml:space="preserve">Международный фестиваль-конкурс </w:t>
            </w:r>
            <w:r w:rsidRPr="00425938">
              <w:rPr>
                <w:rFonts w:ascii="Times New Roman" w:hAnsi="Times New Roman"/>
                <w:sz w:val="28"/>
                <w:szCs w:val="28"/>
              </w:rPr>
              <w:lastRenderedPageBreak/>
              <w:t>искусств «Отражение»</w:t>
            </w:r>
          </w:p>
        </w:tc>
        <w:tc>
          <w:tcPr>
            <w:tcW w:w="2092" w:type="dxa"/>
          </w:tcPr>
          <w:p w14:paraId="609F065E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 2 </w:t>
            </w:r>
            <w:r w:rsidRPr="00425938">
              <w:rPr>
                <w:rFonts w:ascii="Times New Roman" w:hAnsi="Times New Roman"/>
                <w:sz w:val="28"/>
                <w:szCs w:val="28"/>
              </w:rPr>
              <w:lastRenderedPageBreak/>
              <w:t>степени</w:t>
            </w:r>
          </w:p>
        </w:tc>
      </w:tr>
      <w:tr w:rsidR="005446BF" w14:paraId="2F75A5F1" w14:textId="77777777" w:rsidTr="005446BF">
        <w:tc>
          <w:tcPr>
            <w:tcW w:w="675" w:type="dxa"/>
          </w:tcPr>
          <w:p w14:paraId="36D28A21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14:paraId="4609D819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4677" w:type="dxa"/>
          </w:tcPr>
          <w:p w14:paraId="02B41532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Международный конкурс-фестиваль «Изумрудный город»</w:t>
            </w:r>
          </w:p>
        </w:tc>
        <w:tc>
          <w:tcPr>
            <w:tcW w:w="2092" w:type="dxa"/>
          </w:tcPr>
          <w:p w14:paraId="519DD809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5446BF" w14:paraId="0F53EB69" w14:textId="77777777" w:rsidTr="005446BF">
        <w:tc>
          <w:tcPr>
            <w:tcW w:w="675" w:type="dxa"/>
          </w:tcPr>
          <w:p w14:paraId="4F6BE2C5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78E77FB2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4677" w:type="dxa"/>
          </w:tcPr>
          <w:p w14:paraId="641AD196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Международный фестиваль-конкурс «Мир звезд»</w:t>
            </w:r>
          </w:p>
        </w:tc>
        <w:tc>
          <w:tcPr>
            <w:tcW w:w="2092" w:type="dxa"/>
          </w:tcPr>
          <w:p w14:paraId="73E7667E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5446BF" w14:paraId="151F54C5" w14:textId="77777777" w:rsidTr="005446BF">
        <w:tc>
          <w:tcPr>
            <w:tcW w:w="675" w:type="dxa"/>
          </w:tcPr>
          <w:p w14:paraId="217AC388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7DAC0E92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4677" w:type="dxa"/>
          </w:tcPr>
          <w:p w14:paraId="4CB7F2E5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Международный фестиваль-конкурс детского и юношеского творчества «Твой выход»</w:t>
            </w:r>
          </w:p>
        </w:tc>
        <w:tc>
          <w:tcPr>
            <w:tcW w:w="2092" w:type="dxa"/>
          </w:tcPr>
          <w:p w14:paraId="47EE1EC5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5446BF" w14:paraId="4D67FDE3" w14:textId="77777777" w:rsidTr="005446BF">
        <w:tc>
          <w:tcPr>
            <w:tcW w:w="675" w:type="dxa"/>
          </w:tcPr>
          <w:p w14:paraId="6E03BDF0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209A9F1E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4677" w:type="dxa"/>
          </w:tcPr>
          <w:p w14:paraId="66D71059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Всероссийский конкурсный проект, конкурс «Душа России»</w:t>
            </w:r>
          </w:p>
        </w:tc>
        <w:tc>
          <w:tcPr>
            <w:tcW w:w="2092" w:type="dxa"/>
          </w:tcPr>
          <w:p w14:paraId="639B06FD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5446BF" w14:paraId="3D561A99" w14:textId="77777777" w:rsidTr="005446BF">
        <w:tc>
          <w:tcPr>
            <w:tcW w:w="675" w:type="dxa"/>
          </w:tcPr>
          <w:p w14:paraId="2983CF79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40BB1EE9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4677" w:type="dxa"/>
          </w:tcPr>
          <w:p w14:paraId="659DB532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Международный фестиваль-конкурс «Горизонты»</w:t>
            </w:r>
          </w:p>
        </w:tc>
        <w:tc>
          <w:tcPr>
            <w:tcW w:w="2092" w:type="dxa"/>
          </w:tcPr>
          <w:p w14:paraId="6E3D3639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Дипломант 3 степени</w:t>
            </w:r>
          </w:p>
        </w:tc>
      </w:tr>
      <w:tr w:rsidR="005446BF" w14:paraId="5F3D0594" w14:textId="77777777" w:rsidTr="005446BF">
        <w:tc>
          <w:tcPr>
            <w:tcW w:w="675" w:type="dxa"/>
          </w:tcPr>
          <w:p w14:paraId="2B473D05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66FCAFB2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4677" w:type="dxa"/>
          </w:tcPr>
          <w:p w14:paraId="06ED396D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Районный областной фестиваль детского и юношеского творчества «Грани таланта»</w:t>
            </w:r>
          </w:p>
        </w:tc>
        <w:tc>
          <w:tcPr>
            <w:tcW w:w="2092" w:type="dxa"/>
          </w:tcPr>
          <w:p w14:paraId="55C0C471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5446BF" w14:paraId="67D7D54D" w14:textId="77777777" w:rsidTr="005446BF">
        <w:tc>
          <w:tcPr>
            <w:tcW w:w="675" w:type="dxa"/>
          </w:tcPr>
          <w:p w14:paraId="430BF980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14:paraId="3D6F6B35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4677" w:type="dxa"/>
          </w:tcPr>
          <w:p w14:paraId="7670A392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Международный многожанровый конкурс-фестиваль «Энергия звезд»</w:t>
            </w:r>
          </w:p>
        </w:tc>
        <w:tc>
          <w:tcPr>
            <w:tcW w:w="2092" w:type="dxa"/>
          </w:tcPr>
          <w:p w14:paraId="5A4017A4" w14:textId="77777777" w:rsidR="005446BF" w:rsidRPr="00425938" w:rsidRDefault="005446BF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5446BF" w14:paraId="7FBE07F8" w14:textId="77777777" w:rsidTr="005446BF">
        <w:tc>
          <w:tcPr>
            <w:tcW w:w="675" w:type="dxa"/>
          </w:tcPr>
          <w:p w14:paraId="5E1EEC4C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635C0D14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4677" w:type="dxa"/>
          </w:tcPr>
          <w:p w14:paraId="5D6EA090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Всероссийский фестиваль-конкурс «</w:t>
            </w:r>
            <w:r w:rsidRPr="00425938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425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938">
              <w:rPr>
                <w:rFonts w:ascii="Times New Roman" w:hAnsi="Times New Roman"/>
                <w:sz w:val="28"/>
                <w:szCs w:val="28"/>
                <w:lang w:val="en-US"/>
              </w:rPr>
              <w:t>championship</w:t>
            </w:r>
            <w:r w:rsidRPr="004259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7812AE84" w14:textId="77777777" w:rsidR="005446BF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425938" w14:paraId="2AF7DBB9" w14:textId="77777777" w:rsidTr="005446BF">
        <w:tc>
          <w:tcPr>
            <w:tcW w:w="675" w:type="dxa"/>
          </w:tcPr>
          <w:p w14:paraId="3844A569" w14:textId="77777777" w:rsidR="00425938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14:paraId="3C8A91C6" w14:textId="77777777" w:rsidR="00425938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4677" w:type="dxa"/>
          </w:tcPr>
          <w:p w14:paraId="2B073099" w14:textId="77777777" w:rsidR="00425938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Международный фестиваль-конкурс детского творчества «</w:t>
            </w:r>
            <w:r w:rsidRPr="00425938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425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938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4259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4DE024FD" w14:textId="77777777" w:rsidR="00425938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425938" w14:paraId="0C5E0419" w14:textId="77777777" w:rsidTr="005446BF">
        <w:tc>
          <w:tcPr>
            <w:tcW w:w="675" w:type="dxa"/>
          </w:tcPr>
          <w:p w14:paraId="01B50B92" w14:textId="77777777" w:rsidR="00425938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14:paraId="19899ED5" w14:textId="77777777" w:rsidR="00425938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 xml:space="preserve">2023г. </w:t>
            </w:r>
          </w:p>
        </w:tc>
        <w:tc>
          <w:tcPr>
            <w:tcW w:w="4677" w:type="dxa"/>
          </w:tcPr>
          <w:p w14:paraId="4F9F0D19" w14:textId="77777777" w:rsidR="00425938" w:rsidRPr="00425938" w:rsidRDefault="00425938" w:rsidP="0042593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Международный многожанровый конкурс-фестиваль «Орбита фест»</w:t>
            </w:r>
          </w:p>
        </w:tc>
        <w:tc>
          <w:tcPr>
            <w:tcW w:w="2092" w:type="dxa"/>
          </w:tcPr>
          <w:p w14:paraId="23C66002" w14:textId="77777777" w:rsidR="00425938" w:rsidRPr="00425938" w:rsidRDefault="00425938" w:rsidP="005446BF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38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</w:tbl>
    <w:p w14:paraId="0DCFDE9E" w14:textId="77777777" w:rsidR="005446BF" w:rsidRDefault="005446BF" w:rsidP="005446B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9C1B54" w14:textId="77777777" w:rsidR="005446BF" w:rsidRDefault="00425938" w:rsidP="0042593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25938">
        <w:rPr>
          <w:rFonts w:ascii="Times New Roman" w:hAnsi="Times New Roman"/>
          <w:sz w:val="28"/>
          <w:szCs w:val="28"/>
        </w:rPr>
        <w:t>Помимо вокальных конкурсов и фестивалей обучающиеся вокальной студии «Поющая капель» регулярно принимают участие в тематических мероприятиях и концертах детского клуба, в школах, а так же на площадках города.</w:t>
      </w:r>
    </w:p>
    <w:p w14:paraId="51D14DBD" w14:textId="77777777" w:rsidR="00425938" w:rsidRDefault="00425938" w:rsidP="0042593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25938">
        <w:rPr>
          <w:rFonts w:ascii="Times New Roman" w:hAnsi="Times New Roman"/>
          <w:sz w:val="28"/>
          <w:szCs w:val="28"/>
        </w:rPr>
        <w:t>Педагогический контроль над личностным ростом обучающихся, качеством освоения ими дополнительной общеобразовательной программы, уровнем развития у обучающихся способностей, а также самоконтроль качества образования проводятся в системе.</w:t>
      </w:r>
    </w:p>
    <w:p w14:paraId="65A03EF9" w14:textId="77777777" w:rsidR="00425938" w:rsidRPr="00425938" w:rsidRDefault="00425938" w:rsidP="0042593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5938">
        <w:rPr>
          <w:rFonts w:ascii="Times New Roman" w:hAnsi="Times New Roman"/>
          <w:sz w:val="28"/>
          <w:szCs w:val="28"/>
        </w:rPr>
        <w:t>Комплексный анализ результативности учащихся по программе позволяет не только оценить общую успешность обучения, но и выявить направления совершенствования учебного процесса, определить траекторию развития каждого воспитанника в отдельности.</w:t>
      </w:r>
    </w:p>
    <w:sectPr w:rsidR="00425938" w:rsidRPr="0042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B6C"/>
    <w:rsid w:val="000F28C0"/>
    <w:rsid w:val="00425938"/>
    <w:rsid w:val="005446BF"/>
    <w:rsid w:val="00591B6C"/>
    <w:rsid w:val="00645C9E"/>
    <w:rsid w:val="00671748"/>
    <w:rsid w:val="007E1F11"/>
    <w:rsid w:val="008E3347"/>
    <w:rsid w:val="00AC7FC5"/>
    <w:rsid w:val="00CE799D"/>
    <w:rsid w:val="00D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EF42"/>
  <w15:docId w15:val="{6CE621F5-0F45-4459-9D1F-D36246D3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F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E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F1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4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год обучения (2020-2021гг.)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Знание основ праильного пения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0.5</c:v>
                </c:pt>
                <c:pt idx="1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60-4321-8C4B-0FF6824E55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Чёткость дикции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60-4321-8C4B-0FF6824E55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Чувство ритма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1.5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60-4321-8C4B-0FF6824E55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Читота интонации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60-4321-8C4B-0FF6824E553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Владение вокальным вдохом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0.5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60-4321-8C4B-0FF6824E55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144000"/>
        <c:axId val="135105344"/>
      </c:barChart>
      <c:catAx>
        <c:axId val="134144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5105344"/>
        <c:crosses val="autoZero"/>
        <c:auto val="1"/>
        <c:lblAlgn val="ctr"/>
        <c:lblOffset val="100"/>
        <c:noMultiLvlLbl val="0"/>
      </c:catAx>
      <c:valAx>
        <c:axId val="135105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414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год обучения (2021-2022гг.)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Знание основ праильного пения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3-4279-8B7C-FDBB60DECA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пользоваться опорой пения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83-4279-8B7C-FDBB60DECA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Умение петь на мягкой и твердой атаке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83-4279-8B7C-FDBB60DECAF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Читота интонации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83-4279-8B7C-FDBB60DECAF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Уверенное владение фонограммой и микрофоном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83-4279-8B7C-FDBB60DEC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087680"/>
        <c:axId val="42939456"/>
      </c:barChart>
      <c:catAx>
        <c:axId val="134087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939456"/>
        <c:crosses val="autoZero"/>
        <c:auto val="1"/>
        <c:lblAlgn val="ctr"/>
        <c:lblOffset val="100"/>
        <c:noMultiLvlLbl val="0"/>
      </c:catAx>
      <c:valAx>
        <c:axId val="42939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408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3 год обучения (2022-2023гг.)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Знание базховой музыкальной грамоты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DA-4348-9829-AF0F0F81B9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петь в двухголосии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DA-4348-9829-AF0F0F81B9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Умение петь a capella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0.5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DA-4348-9829-AF0F0F81B9C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Сценическое мастерство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DA-4348-9829-AF0F0F81B9C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Владение всем диапазоном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Итоговая аттестация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1.5</c:v>
                </c:pt>
                <c:pt idx="1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DA-4348-9829-AF0F0F81B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899904"/>
        <c:axId val="128085952"/>
      </c:barChart>
      <c:catAx>
        <c:axId val="139899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8085952"/>
        <c:crosses val="autoZero"/>
        <c:auto val="1"/>
        <c:lblAlgn val="ctr"/>
        <c:lblOffset val="100"/>
        <c:noMultiLvlLbl val="0"/>
      </c:catAx>
      <c:valAx>
        <c:axId val="128085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89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3</cp:revision>
  <cp:lastPrinted>2024-05-07T12:12:00Z</cp:lastPrinted>
  <dcterms:created xsi:type="dcterms:W3CDTF">2024-05-07T10:54:00Z</dcterms:created>
  <dcterms:modified xsi:type="dcterms:W3CDTF">2024-05-07T12:22:00Z</dcterms:modified>
</cp:coreProperties>
</file>